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2F670C91" wp14:editId="1F59E068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аль-Фараби</w:t>
      </w: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Ф</w:t>
      </w:r>
      <w:r w:rsidR="000200AE">
        <w:rPr>
          <w:rFonts w:ascii="Times New Roman" w:hAnsi="Times New Roman" w:cs="Times New Roman"/>
          <w:sz w:val="24"/>
          <w:szCs w:val="24"/>
        </w:rPr>
        <w:t>илологический ф</w:t>
      </w:r>
      <w:r w:rsidRPr="00B84327">
        <w:rPr>
          <w:rFonts w:ascii="Times New Roman" w:hAnsi="Times New Roman" w:cs="Times New Roman"/>
          <w:sz w:val="24"/>
          <w:szCs w:val="24"/>
        </w:rPr>
        <w:t xml:space="preserve">акультет 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439C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39C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5439C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5439C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5439CB">
        <w:rPr>
          <w:rFonts w:ascii="Times New Roman" w:hAnsi="Times New Roman" w:cs="Times New Roman"/>
          <w:sz w:val="24"/>
          <w:szCs w:val="24"/>
        </w:rPr>
        <w:t>______</w:t>
      </w:r>
      <w:r w:rsidRPr="005439C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5439CB">
        <w:rPr>
          <w:rFonts w:ascii="Times New Roman" w:hAnsi="Times New Roman" w:cs="Times New Roman"/>
          <w:sz w:val="24"/>
          <w:szCs w:val="24"/>
        </w:rPr>
        <w:t xml:space="preserve">Б.У. Джолдасбекова </w:t>
      </w:r>
    </w:p>
    <w:p w:rsidR="00D12CF0" w:rsidRPr="00B84327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653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53CA1"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 ЗАПОЛНЕНИЮ УМКД </w:t>
      </w:r>
    </w:p>
    <w:p w:rsidR="004659E5" w:rsidRPr="00B84327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F26204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2023</w:t>
      </w:r>
    </w:p>
    <w:p w:rsidR="005D2FB0" w:rsidRPr="00B84327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B84327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обучающихся ориентиры для самостоятельной работы над курсом. 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B84327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B84327">
        <w:rPr>
          <w:rFonts w:ascii="Times New Roman" w:hAnsi="Times New Roman" w:cs="Times New Roman"/>
          <w:i/>
          <w:sz w:val="24"/>
          <w:szCs w:val="24"/>
        </w:rPr>
        <w:t>и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>При</w:t>
      </w:r>
      <w:r w:rsidRPr="00B843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B84327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B84327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B84327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B84327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B84327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средств структурирован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обучающемуся оценить степень усвоения им теоретического учебного материала.</w:t>
      </w:r>
    </w:p>
    <w:p w:rsidR="004659E5" w:rsidRPr="00B84327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 Вступление не должно превышать 5 минут.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4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для обучаемых по изучаемой теме.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изложения основного содержания лекции для разъяснения учебных вопросов рекомендуется использовать мультимедиапроектор с подготовленным набором слайдов, на которых должны быть представлены: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B84327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 слайдов презентации Microsoft Office PowerPoint прилагается к тексту лекции).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B8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B84327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3119"/>
        <w:gridCol w:w="3685"/>
        <w:gridCol w:w="1265"/>
        <w:gridCol w:w="720"/>
        <w:gridCol w:w="87"/>
        <w:gridCol w:w="5548"/>
        <w:gridCol w:w="720"/>
      </w:tblGrid>
      <w:tr w:rsidR="00B84327" w:rsidRPr="000D33AF" w:rsidTr="00316BD9">
        <w:trPr>
          <w:gridBefore w:val="1"/>
          <w:gridAfter w:val="1"/>
          <w:wBefore w:w="150" w:type="dxa"/>
          <w:wAfter w:w="720" w:type="dxa"/>
          <w:trHeight w:val="283"/>
        </w:trPr>
        <w:tc>
          <w:tcPr>
            <w:tcW w:w="8736" w:type="dxa"/>
            <w:gridSpan w:val="4"/>
          </w:tcPr>
          <w:p w:rsidR="00B84327" w:rsidRPr="000D33AF" w:rsidRDefault="002E729C" w:rsidP="0031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316BD9" w:rsidRPr="00316BD9">
              <w:rPr>
                <w:rFonts w:ascii="Times New Roman" w:hAnsi="Times New Roman" w:cs="Times New Roman"/>
                <w:sz w:val="24"/>
                <w:szCs w:val="24"/>
              </w:rPr>
              <w:t>«6B02304-Перев</w:t>
            </w:r>
            <w:r w:rsidR="00316BD9">
              <w:rPr>
                <w:rFonts w:ascii="Times New Roman" w:hAnsi="Times New Roman" w:cs="Times New Roman"/>
                <w:sz w:val="24"/>
                <w:szCs w:val="24"/>
              </w:rPr>
              <w:t>одческое дело (западные языки)»</w:t>
            </w:r>
          </w:p>
        </w:tc>
        <w:tc>
          <w:tcPr>
            <w:tcW w:w="6355" w:type="dxa"/>
            <w:gridSpan w:val="3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316BD9">
        <w:trPr>
          <w:gridBefore w:val="1"/>
          <w:gridAfter w:val="1"/>
          <w:wBefore w:w="150" w:type="dxa"/>
          <w:wAfter w:w="72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14F8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курс, </w:t>
            </w:r>
            <w:r w:rsidR="00316BD9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рус.</w:t>
            </w:r>
          </w:p>
        </w:tc>
        <w:tc>
          <w:tcPr>
            <w:tcW w:w="6355" w:type="dxa"/>
            <w:gridSpan w:val="3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316BD9">
        <w:trPr>
          <w:gridBefore w:val="1"/>
          <w:gridAfter w:val="1"/>
          <w:wBefore w:w="150" w:type="dxa"/>
          <w:wAfter w:w="720" w:type="dxa"/>
        </w:trPr>
        <w:tc>
          <w:tcPr>
            <w:tcW w:w="8736" w:type="dxa"/>
            <w:gridSpan w:val="4"/>
          </w:tcPr>
          <w:p w:rsidR="00B84327" w:rsidRPr="000D33AF" w:rsidRDefault="00B84327" w:rsidP="00514F8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316BD9" w:rsidRPr="00316BD9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Основы теории и практики перевода     </w:t>
            </w:r>
          </w:p>
        </w:tc>
        <w:tc>
          <w:tcPr>
            <w:tcW w:w="6355" w:type="dxa"/>
            <w:gridSpan w:val="3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316BD9">
        <w:trPr>
          <w:gridBefore w:val="1"/>
          <w:gridAfter w:val="1"/>
          <w:wBefore w:w="150" w:type="dxa"/>
          <w:wAfter w:w="720" w:type="dxa"/>
        </w:trPr>
        <w:tc>
          <w:tcPr>
            <w:tcW w:w="8736" w:type="dxa"/>
            <w:gridSpan w:val="4"/>
          </w:tcPr>
          <w:p w:rsidR="00B84327" w:rsidRDefault="00B84327" w:rsidP="00316BD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BD9" w:rsidRPr="00316BD9">
              <w:rPr>
                <w:rFonts w:ascii="Times New Roman" w:hAnsi="Times New Roman" w:cs="Times New Roman"/>
                <w:sz w:val="24"/>
                <w:szCs w:val="24"/>
              </w:rPr>
              <w:t>Сформировать способность определять основные этапы исторического развития теории перевода и применять полученные знания и навыки на практике. Будут изучены: хронология основных этапов развития переводческой практики и теории перевода в трудах ученых, общая, частная и специальные теории перевода, лексические и грамматические вопросы перевода.</w:t>
            </w:r>
          </w:p>
          <w:p w:rsidR="00316BD9" w:rsidRPr="000D33AF" w:rsidRDefault="00316BD9" w:rsidP="00316BD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5" w:type="dxa"/>
            <w:gridSpan w:val="3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316BD9">
        <w:trPr>
          <w:gridBefore w:val="1"/>
          <w:wBefore w:w="150" w:type="dxa"/>
          <w:trHeight w:val="2875"/>
        </w:trPr>
        <w:tc>
          <w:tcPr>
            <w:tcW w:w="9456" w:type="dxa"/>
            <w:gridSpan w:val="5"/>
          </w:tcPr>
          <w:p w:rsidR="00B84327" w:rsidRPr="000D33AF" w:rsidRDefault="00B84327" w:rsidP="00316BD9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6BD9" w:rsidRDefault="00316BD9" w:rsidP="00316B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РО 1.  Владеть культурой мышления; способность к восприятию, анализу, обобщению информации, постановке цели и выбору путей ее достижения. </w:t>
            </w:r>
          </w:p>
          <w:p w:rsidR="00316BD9" w:rsidRPr="00316BD9" w:rsidRDefault="00316BD9" w:rsidP="00316B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РО 2. Стремиться к саморазвитию, повышению квалификации и мастерства в сфере переводоведения. </w:t>
            </w:r>
          </w:p>
          <w:p w:rsidR="00316BD9" w:rsidRPr="00316BD9" w:rsidRDefault="00316BD9" w:rsidP="00316B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3. Демонстрировать достаточное владение основным изучаемым языком в его</w:t>
            </w:r>
          </w:p>
          <w:p w:rsidR="00316BD9" w:rsidRPr="00316BD9" w:rsidRDefault="00316BD9" w:rsidP="00316B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литературной форме.</w:t>
            </w:r>
          </w:p>
          <w:p w:rsidR="00316BD9" w:rsidRPr="00316BD9" w:rsidRDefault="00316BD9" w:rsidP="00316B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4. Владеть основными методами и приемами различных типов устной и письменной коммуникации на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сновном </w:t>
            </w:r>
            <w:r w:rsidRPr="00316BD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изучаемом языке.</w:t>
            </w:r>
          </w:p>
          <w:p w:rsidR="002E729C" w:rsidRPr="000D33AF" w:rsidRDefault="00316BD9" w:rsidP="00316BD9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BD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5. Демонстрировать  знания  теоретических основ коммуникации, перевода и интерпретации текста в собственной научно-исследовательской  деятельности.</w:t>
            </w:r>
          </w:p>
        </w:tc>
        <w:tc>
          <w:tcPr>
            <w:tcW w:w="6355" w:type="dxa"/>
            <w:gridSpan w:val="3"/>
          </w:tcPr>
          <w:p w:rsidR="00B84327" w:rsidRPr="000D33AF" w:rsidRDefault="00B84327" w:rsidP="00316BD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0D33AF" w:rsidTr="00316BD9">
        <w:trPr>
          <w:gridBefore w:val="1"/>
          <w:gridAfter w:val="1"/>
          <w:wBefore w:w="150" w:type="dxa"/>
          <w:wAfter w:w="720" w:type="dxa"/>
        </w:trPr>
        <w:tc>
          <w:tcPr>
            <w:tcW w:w="8736" w:type="dxa"/>
            <w:gridSpan w:val="4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3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0D33AF" w:rsidTr="0031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68" w:type="dxa"/>
        </w:trPr>
        <w:tc>
          <w:tcPr>
            <w:tcW w:w="817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3119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3685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072" w:type="dxa"/>
            <w:gridSpan w:val="3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F54427" w:rsidRPr="000D33AF" w:rsidTr="0031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6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:rsidR="00316BD9" w:rsidRPr="00316BD9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Введение. Общетеоретические проблемы перевода. Основные категории</w:t>
            </w:r>
          </w:p>
          <w:p w:rsidR="00F54427" w:rsidRPr="000D33AF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теории перевода.</w:t>
            </w:r>
          </w:p>
        </w:tc>
        <w:tc>
          <w:tcPr>
            <w:tcW w:w="3685" w:type="dxa"/>
          </w:tcPr>
          <w:p w:rsidR="00316BD9" w:rsidRPr="00316BD9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Задачи теории перевода. Методы исследования. Теория перевода и контрастивная</w:t>
            </w:r>
          </w:p>
          <w:p w:rsidR="00316BD9" w:rsidRPr="00316BD9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лингвистика. Теория перевода и социолингвистика. Теория перевода и психолингвистика.</w:t>
            </w:r>
          </w:p>
          <w:p w:rsidR="00F54427" w:rsidRPr="000D33AF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 перевода и лингвистика текста.</w:t>
            </w:r>
          </w:p>
        </w:tc>
        <w:tc>
          <w:tcPr>
            <w:tcW w:w="2072" w:type="dxa"/>
            <w:gridSpan w:val="3"/>
            <w:vMerge w:val="restart"/>
          </w:tcPr>
          <w:p w:rsidR="00126273" w:rsidRPr="00126273" w:rsidRDefault="00126273" w:rsidP="001262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26273">
              <w:rPr>
                <w:rFonts w:ascii="Times New Roman" w:hAnsi="Times New Roman"/>
                <w:sz w:val="24"/>
                <w:szCs w:val="24"/>
              </w:rPr>
              <w:t>1. Митягина В.А. Подготовка переводчика: коммуникативные и дидактические аспекты: колл. монография / авт. колл.: В.А. Митягина и др. ; под общ. ред. В.А.</w:t>
            </w:r>
          </w:p>
          <w:p w:rsidR="00126273" w:rsidRPr="00126273" w:rsidRDefault="00126273" w:rsidP="001262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26273">
              <w:rPr>
                <w:rFonts w:ascii="Times New Roman" w:hAnsi="Times New Roman"/>
                <w:sz w:val="24"/>
                <w:szCs w:val="24"/>
              </w:rPr>
              <w:t xml:space="preserve">Митягиной. - 2-е изд., стер. - М.:ФЛИНТА, 2019. - 304 с. </w:t>
            </w:r>
          </w:p>
          <w:p w:rsidR="00126273" w:rsidRDefault="00126273" w:rsidP="001262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126273" w:rsidRDefault="00126273" w:rsidP="001262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126273" w:rsidRPr="00126273" w:rsidRDefault="00126273" w:rsidP="001262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26273">
              <w:rPr>
                <w:rFonts w:ascii="Times New Roman" w:hAnsi="Times New Roman"/>
                <w:sz w:val="24"/>
                <w:szCs w:val="24"/>
              </w:rPr>
              <w:t>2. Гаврилов Л.А. Технология последовательного перевода: учебное пособие / Л.А. Гаврилов,</w:t>
            </w:r>
          </w:p>
          <w:p w:rsidR="00F54427" w:rsidRDefault="00126273" w:rsidP="001262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26273">
              <w:rPr>
                <w:rFonts w:ascii="Times New Roman" w:hAnsi="Times New Roman"/>
                <w:sz w:val="24"/>
                <w:szCs w:val="24"/>
              </w:rPr>
              <w:t xml:space="preserve">Р.И. Зарипов.  2-е изд., испр. и доп.  М.: ФОРУМ: ИНФРА-М, 2020. </w:t>
            </w:r>
            <w:r w:rsidRPr="00126273">
              <w:rPr>
                <w:rFonts w:ascii="Times New Roman" w:hAnsi="Times New Roman"/>
                <w:sz w:val="24"/>
                <w:szCs w:val="24"/>
              </w:rPr>
              <w:lastRenderedPageBreak/>
              <w:t>- 146 с.</w:t>
            </w:r>
          </w:p>
          <w:p w:rsidR="00126273" w:rsidRDefault="00126273" w:rsidP="001262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126273" w:rsidRDefault="00126273" w:rsidP="001262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126273" w:rsidRDefault="00126273" w:rsidP="001262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6273">
              <w:rPr>
                <w:rFonts w:ascii="Times New Roman" w:hAnsi="Times New Roman"/>
                <w:sz w:val="24"/>
                <w:szCs w:val="24"/>
              </w:rPr>
              <w:t>. Волкова Т. А. Дискурсивно-коммуникативная модель перевода. - М: Флинта: Наука, 2021. - 128с</w:t>
            </w:r>
          </w:p>
          <w:p w:rsidR="00126273" w:rsidRDefault="00126273" w:rsidP="001262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126273" w:rsidRPr="00126273" w:rsidRDefault="00126273" w:rsidP="001262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126273" w:rsidRPr="00126273" w:rsidRDefault="00126273" w:rsidP="001262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26273">
              <w:rPr>
                <w:rFonts w:ascii="Times New Roman" w:hAnsi="Times New Roman"/>
                <w:sz w:val="24"/>
                <w:szCs w:val="24"/>
              </w:rPr>
              <w:t>. Чайковский Р.Р. Художественный перевод как вид межкультурной коммуникации: (основы</w:t>
            </w:r>
          </w:p>
          <w:p w:rsidR="00126273" w:rsidRPr="000D33AF" w:rsidRDefault="00126273" w:rsidP="0012627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26273">
              <w:rPr>
                <w:rFonts w:ascii="Times New Roman" w:hAnsi="Times New Roman"/>
                <w:sz w:val="24"/>
                <w:szCs w:val="24"/>
              </w:rPr>
              <w:t>теории): монография. - 2-е изд., стер. - М.:, 2020. - 222 с.</w:t>
            </w:r>
          </w:p>
        </w:tc>
      </w:tr>
      <w:tr w:rsidR="00F54427" w:rsidRPr="000D33AF" w:rsidTr="0031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6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</w:tcPr>
          <w:p w:rsidR="00316BD9" w:rsidRPr="00316BD9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Частная теория перевода. Лингвистические проблемы перевода, касающиеся</w:t>
            </w:r>
          </w:p>
          <w:p w:rsidR="00F54427" w:rsidRPr="000D33AF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английского и русского языков.</w:t>
            </w:r>
          </w:p>
        </w:tc>
        <w:tc>
          <w:tcPr>
            <w:tcW w:w="3685" w:type="dxa"/>
          </w:tcPr>
          <w:p w:rsidR="00316BD9" w:rsidRPr="00316BD9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Основные виды перевода. Жанрово-стилистическая классификация переводов</w:t>
            </w:r>
          </w:p>
          <w:p w:rsidR="00F54427" w:rsidRPr="000D33AF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(художественный перевод, информативный перевод), психолингвистическая классификация перевода (письменный перевод, устный перевод, синхронный перевод, последовательный перевод, перевод с листа, абзацно- фразовый перевод, двусторонний перевод).</w:t>
            </w:r>
          </w:p>
        </w:tc>
        <w:tc>
          <w:tcPr>
            <w:tcW w:w="2072" w:type="dxa"/>
            <w:gridSpan w:val="3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31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6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:rsidR="00316BD9" w:rsidRPr="00316BD9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Прагматические и синтаксические проблемы перевода. Жанровые особенности</w:t>
            </w:r>
          </w:p>
          <w:p w:rsidR="00F54427" w:rsidRPr="000D33AF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текста в переводе</w:t>
            </w:r>
          </w:p>
        </w:tc>
        <w:tc>
          <w:tcPr>
            <w:tcW w:w="3685" w:type="dxa"/>
          </w:tcPr>
          <w:p w:rsidR="00316BD9" w:rsidRPr="00316BD9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Лексические трансформации (транскрипция, транслитерация, калькирование,</w:t>
            </w:r>
          </w:p>
          <w:p w:rsidR="00316BD9" w:rsidRPr="00316BD9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лексико-семантическая замена).  Грамматические трансформации (дословный перевод,</w:t>
            </w:r>
          </w:p>
          <w:p w:rsidR="00316BD9" w:rsidRPr="00316BD9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членение предложений, объединение предложений, грамматические замены).</w:t>
            </w:r>
          </w:p>
          <w:p w:rsidR="00F54427" w:rsidRPr="000D33AF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Лексико-грамматические трансформации (антонимический перевод, описательный перевод, компенсация).</w:t>
            </w:r>
          </w:p>
        </w:tc>
        <w:tc>
          <w:tcPr>
            <w:tcW w:w="2072" w:type="dxa"/>
            <w:gridSpan w:val="3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31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6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19" w:type="dxa"/>
          </w:tcPr>
          <w:p w:rsidR="00F54427" w:rsidRPr="000D33AF" w:rsidRDefault="00316BD9" w:rsidP="00514F85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Перевод как акт межъязыковой коммуникации. Языковые и внеязыковые аспекты перевода. Определение перевода. Общая теория перевода в трудах зарубежных исследователей. Вопросы теории перевода в трудах английских переводоведов. Лингвистическое переводоведение в США и Великобритании.</w:t>
            </w:r>
          </w:p>
        </w:tc>
        <w:tc>
          <w:tcPr>
            <w:tcW w:w="3685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Отбор ключевой информации, фиксирование отобранной информации. Навык переключения. Метод трансформации (лексическая, грамматическая трансформация, речевая компрессия). Понятие эквивалентности. Пять уровней эквивалентности. Коммуникативная цель.</w:t>
            </w:r>
          </w:p>
        </w:tc>
        <w:tc>
          <w:tcPr>
            <w:tcW w:w="2072" w:type="dxa"/>
            <w:gridSpan w:val="3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31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6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316BD9" w:rsidRPr="00316BD9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Перевод научно-технических и газетно-информационнах материалов. Лексические,</w:t>
            </w:r>
          </w:p>
          <w:p w:rsidR="00316BD9" w:rsidRPr="00316BD9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грамматические и стилистические особенности научно-технических и</w:t>
            </w:r>
          </w:p>
          <w:p w:rsidR="00F54427" w:rsidRPr="000D33AF" w:rsidRDefault="00316BD9" w:rsidP="00316BD9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газетно-инфоромационных текстов. Языковая специфика газетных заголовков.</w:t>
            </w:r>
          </w:p>
        </w:tc>
        <w:tc>
          <w:tcPr>
            <w:tcW w:w="3685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Особенности перевода художественной прозы. Узкий и филологический контекст. Роль лексической окраски слова. Роль синтаксических связей и синтаксического рисунка для ритма прозы. Проблемы сохранения национальной окраски в переводах художественной литературы.</w:t>
            </w:r>
          </w:p>
        </w:tc>
        <w:tc>
          <w:tcPr>
            <w:tcW w:w="2072" w:type="dxa"/>
            <w:gridSpan w:val="3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31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6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Черты подлинника, связанные со временем его создания. Индивидуальное своеобразие стиля автора Требования к ораторской речи. Отражение индивидуального стиля автора при переводе. Коммуникативная установка на слушателя. Фонетические особенности ораторской речи.</w:t>
            </w:r>
          </w:p>
        </w:tc>
        <w:tc>
          <w:tcPr>
            <w:tcW w:w="3685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Понятие эквивалентности. Пять уровней эквивалентности. Коммуникативная цель. Предметная ситуация и способ ее описания. Виды варьирования (грамматические, лексические), характерные для каждого уровня эквивалентности.</w:t>
            </w:r>
          </w:p>
        </w:tc>
        <w:tc>
          <w:tcPr>
            <w:tcW w:w="2072" w:type="dxa"/>
            <w:gridSpan w:val="3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31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6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</w:tcPr>
          <w:p w:rsidR="00F54427" w:rsidRPr="000D33AF" w:rsidRDefault="00316BD9" w:rsidP="00126273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Предметная ситуация и способ ее описания. Виды </w:t>
            </w: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варьирования (грамматические, лексические), характерные для каждого уровня эквивалентности. Типы значений слова. Многозначность слова: денотативное, коннотативное и внутрилингвистическое значения. </w:t>
            </w:r>
          </w:p>
        </w:tc>
        <w:tc>
          <w:tcPr>
            <w:tcW w:w="3685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Понятие переводческого соответствия. Переводческие </w:t>
            </w: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соответствия единицам ИЯ разных уровней. Принципы классификаций соответствий. Единичные и множественные соответствия.</w:t>
            </w:r>
            <w:r w:rsidR="00126273"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26273"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Мотивы и типы переводческих трансформаций на уровне семантической эквивалентности.</w:t>
            </w:r>
          </w:p>
        </w:tc>
        <w:tc>
          <w:tcPr>
            <w:tcW w:w="2072" w:type="dxa"/>
            <w:gridSpan w:val="3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31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6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19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Научное исследование в переводоведении.</w:t>
            </w:r>
          </w:p>
        </w:tc>
        <w:tc>
          <w:tcPr>
            <w:tcW w:w="3685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Понятия аспекта, цели и задач исследования. Материал исследования. Научный факт в переводе.</w:t>
            </w:r>
          </w:p>
        </w:tc>
        <w:tc>
          <w:tcPr>
            <w:tcW w:w="2072" w:type="dxa"/>
            <w:gridSpan w:val="3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31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6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Актуальные проблемы современного переводоведения.</w:t>
            </w:r>
          </w:p>
        </w:tc>
        <w:tc>
          <w:tcPr>
            <w:tcW w:w="3685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Связь перевода с разными гуманитарными дисциплинами.</w:t>
            </w:r>
          </w:p>
        </w:tc>
        <w:tc>
          <w:tcPr>
            <w:tcW w:w="2072" w:type="dxa"/>
            <w:gridSpan w:val="3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31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6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Перевод, лингвистика и литературоведение.</w:t>
            </w:r>
          </w:p>
        </w:tc>
        <w:tc>
          <w:tcPr>
            <w:tcW w:w="3685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Науки и дисциплины, изучающие текст. Текст: сущность понятия.</w:t>
            </w:r>
          </w:p>
        </w:tc>
        <w:tc>
          <w:tcPr>
            <w:tcW w:w="2072" w:type="dxa"/>
            <w:gridSpan w:val="3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31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6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Переводческий текст / произведение. Теория текста как интегративная переводческая дисциплина.</w:t>
            </w:r>
          </w:p>
        </w:tc>
        <w:tc>
          <w:tcPr>
            <w:tcW w:w="3685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Перевод как "научный принцип".</w:t>
            </w:r>
          </w:p>
        </w:tc>
        <w:tc>
          <w:tcPr>
            <w:tcW w:w="2072" w:type="dxa"/>
            <w:gridSpan w:val="3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31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6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Значимость перевода как метода в обеспечении методологического единства переводческих наук.</w:t>
            </w:r>
          </w:p>
        </w:tc>
        <w:tc>
          <w:tcPr>
            <w:tcW w:w="3685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Значимость перевода как метода в обеспечении методологического единства переводческих наук.</w:t>
            </w:r>
          </w:p>
        </w:tc>
        <w:tc>
          <w:tcPr>
            <w:tcW w:w="2072" w:type="dxa"/>
            <w:gridSpan w:val="3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31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6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Сравнительно-исторический, герменевтический, биографический методы.</w:t>
            </w:r>
          </w:p>
        </w:tc>
        <w:tc>
          <w:tcPr>
            <w:tcW w:w="3685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Расширение круга задач перевода в современном обществе.</w:t>
            </w:r>
          </w:p>
        </w:tc>
        <w:tc>
          <w:tcPr>
            <w:tcW w:w="2072" w:type="dxa"/>
            <w:gridSpan w:val="3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31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6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Повышение значимости семиотики, герменевтики, теории текста, филологической теории коммуникации, риторики в системе переводческих наук.</w:t>
            </w:r>
          </w:p>
        </w:tc>
        <w:tc>
          <w:tcPr>
            <w:tcW w:w="3685" w:type="dxa"/>
          </w:tcPr>
          <w:p w:rsidR="00F54427" w:rsidRPr="000D33AF" w:rsidRDefault="00316BD9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"Банк" гипотез в переводческих науках. Господствующие теории  и "теории меньшинства" в переводоведении.</w:t>
            </w:r>
          </w:p>
        </w:tc>
        <w:tc>
          <w:tcPr>
            <w:tcW w:w="2072" w:type="dxa"/>
            <w:gridSpan w:val="3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31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6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</w:tcPr>
          <w:p w:rsidR="00F54427" w:rsidRPr="000D33AF" w:rsidRDefault="00316BD9" w:rsidP="00126273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Анализ переводческих работ. </w:t>
            </w:r>
          </w:p>
        </w:tc>
        <w:tc>
          <w:tcPr>
            <w:tcW w:w="3685" w:type="dxa"/>
          </w:tcPr>
          <w:p w:rsidR="00F54427" w:rsidRPr="000D33AF" w:rsidRDefault="00126273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B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Структура исследования, логика рассуждений,  основные выводы.</w:t>
            </w:r>
          </w:p>
        </w:tc>
        <w:tc>
          <w:tcPr>
            <w:tcW w:w="2072" w:type="dxa"/>
            <w:gridSpan w:val="3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F54427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76DAB" w:rsidTr="00E76DAB">
        <w:trPr>
          <w:trHeight w:val="243"/>
        </w:trPr>
        <w:tc>
          <w:tcPr>
            <w:tcW w:w="4361" w:type="dxa"/>
            <w:hideMark/>
          </w:tcPr>
          <w:p w:rsidR="00126273" w:rsidRDefault="00126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6204">
              <w:rPr>
                <w:rFonts w:ascii="Times New Roman" w:hAnsi="Times New Roman" w:cs="Times New Roman"/>
                <w:sz w:val="24"/>
                <w:szCs w:val="24"/>
              </w:rPr>
              <w:t>«__________» 2023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Аймагамбетова М.М.</w:t>
            </w: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CA1" w:rsidRPr="00B84327" w:rsidRDefault="00653CA1" w:rsidP="0012627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B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200AE"/>
    <w:rsid w:val="000D33AF"/>
    <w:rsid w:val="00126273"/>
    <w:rsid w:val="002C1D3C"/>
    <w:rsid w:val="002E729C"/>
    <w:rsid w:val="003029AF"/>
    <w:rsid w:val="00316BD9"/>
    <w:rsid w:val="00321850"/>
    <w:rsid w:val="004659E5"/>
    <w:rsid w:val="004711FE"/>
    <w:rsid w:val="00514F85"/>
    <w:rsid w:val="00531083"/>
    <w:rsid w:val="005D2FB0"/>
    <w:rsid w:val="00653CA1"/>
    <w:rsid w:val="00B84327"/>
    <w:rsid w:val="00CE603D"/>
    <w:rsid w:val="00D12CF0"/>
    <w:rsid w:val="00E73052"/>
    <w:rsid w:val="00E76DAB"/>
    <w:rsid w:val="00EF6D39"/>
    <w:rsid w:val="00F26204"/>
    <w:rsid w:val="00F54427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22</cp:revision>
  <cp:lastPrinted>2021-01-15T08:31:00Z</cp:lastPrinted>
  <dcterms:created xsi:type="dcterms:W3CDTF">2021-01-13T11:08:00Z</dcterms:created>
  <dcterms:modified xsi:type="dcterms:W3CDTF">2024-01-09T14:06:00Z</dcterms:modified>
</cp:coreProperties>
</file>